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Mawi Kozijnen</w:t>
      </w:r>
    </w:p>
    <w:p w:rsidR="00470A4D" w:rsidRPr="006F0428" w:rsidRDefault="00470A4D" w:rsidP="000747AA">
      <w:pPr>
        <w:pStyle w:val="Lijstalinea"/>
      </w:pPr>
      <w:r w:rsidRPr="006F0428">
        <w:t>Steenweg 81</w:t>
      </w:r>
      <w:r w:rsidRPr="006F0428">
        <w:br/>
        <w:t>6131 BD</w:t>
      </w:r>
      <w:r w:rsidRPr="006F0428">
        <w:br/>
        <w:t>SITTARD</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Mawi Kozijnen</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