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Glasprojecten van Noordenne bv</w:t>
      </w:r>
    </w:p>
    <w:p w:rsidR="00470A4D" w:rsidRPr="006F0428" w:rsidRDefault="00470A4D" w:rsidP="000747AA">
      <w:pPr>
        <w:pStyle w:val="Lijstalinea"/>
      </w:pPr>
      <w:r w:rsidRPr="006F0428">
        <w:t>Postbus 196</w:t>
      </w:r>
      <w:r w:rsidRPr="006F0428">
        <w:br/>
        <w:t>3370 AD</w:t>
      </w:r>
      <w:r w:rsidRPr="006F0428">
        <w:br/>
        <w:t>HARDINXVELD-GIESSENDAM</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Glasprojecten van Noordenne bv</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01-04-2025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