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Velux Nederland bv</w:t>
      </w:r>
    </w:p>
    <w:p w:rsidR="00470A4D" w:rsidRPr="006F0428" w:rsidRDefault="00470A4D" w:rsidP="000747AA">
      <w:pPr>
        <w:pStyle w:val="Lijstalinea"/>
      </w:pPr>
      <w:r w:rsidRPr="006F0428">
        <w:t>Postbus 142</w:t>
      </w:r>
      <w:r w:rsidRPr="006F0428">
        <w:br/>
        <w:t>3454 ZJ</w:t>
      </w:r>
      <w:r w:rsidRPr="006F0428">
        <w:br/>
        <w:t>DE MEERN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Velux Nederland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17-04-2025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