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Pilkington Nederland BV</w:t>
      </w:r>
    </w:p>
    <w:p w:rsidR="00470A4D" w:rsidRPr="006F0428" w:rsidRDefault="00470A4D" w:rsidP="000747AA">
      <w:pPr>
        <w:pStyle w:val="Lijstalinea"/>
      </w:pPr>
      <w:r w:rsidRPr="006F0428">
        <w:t>De Hoeveler 25</w:t>
      </w:r>
      <w:r w:rsidRPr="006F0428">
        <w:br/>
        <w:t>7547 SB</w:t>
      </w:r>
      <w:r w:rsidRPr="006F0428">
        <w:br/>
        <w:t>ENSCHEDE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Pilkington Nederland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