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DemuGlas bv</w:t>
      </w:r>
    </w:p>
    <w:p w:rsidR="00470A4D" w:rsidRPr="006F0428" w:rsidRDefault="00470A4D" w:rsidP="000747AA">
      <w:pPr>
        <w:pStyle w:val="Lijstalinea"/>
      </w:pPr>
      <w:r w:rsidRPr="006F0428">
        <w:t>Steenhouwer 29</w:t>
      </w:r>
      <w:r w:rsidRPr="006F0428">
        <w:br/>
        <w:t>9502 EV</w:t>
      </w:r>
      <w:r w:rsidRPr="006F0428">
        <w:br/>
        <w:t>STADSKANAAL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DemuGlas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D.D.Mulder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