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Geluk Renovatie en Interieur</w:t>
      </w:r>
    </w:p>
    <w:p w:rsidR="00470A4D" w:rsidRPr="006F0428" w:rsidRDefault="00470A4D" w:rsidP="000747AA">
      <w:pPr>
        <w:pStyle w:val="Lijstalinea"/>
      </w:pPr>
      <w:r w:rsidRPr="006F0428">
        <w:t>Holtakkerweg 10</w:t>
      </w:r>
      <w:r w:rsidRPr="006F0428">
        <w:br/>
        <w:t>6537 TN</w:t>
      </w:r>
      <w:r w:rsidRPr="006F0428">
        <w:br/>
        <w:t>NIJMEGEN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Geluk Renovatie en Interieur</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Geluk renovatie en interieur</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09-04-2025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