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Rosa Totaalgroep BV</w:t>
      </w:r>
    </w:p>
    <w:p w:rsidR="00470A4D" w:rsidRPr="006F0428" w:rsidRDefault="00470A4D" w:rsidP="000747AA">
      <w:pPr>
        <w:pStyle w:val="Lijstalinea"/>
      </w:pPr>
      <w:r w:rsidRPr="006F0428">
        <w:t>Marsweg 9</w:t>
      </w:r>
      <w:r w:rsidRPr="006F0428">
        <w:br/>
        <w:t>3893 GB</w:t>
      </w:r>
      <w:r w:rsidRPr="006F0428">
        <w:br/>
        <w:t>ZEEWOLDE</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Rosa Totaalgroep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24-04-2025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