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Eco Pro Kozijnen BV</w:t>
      </w:r>
    </w:p>
    <w:p w:rsidR="00470A4D" w:rsidRPr="006F0428" w:rsidRDefault="00470A4D" w:rsidP="000747AA">
      <w:pPr>
        <w:pStyle w:val="Lijstalinea"/>
      </w:pPr>
      <w:r w:rsidRPr="006F0428">
        <w:t>Tolstraat 9</w:t>
      </w:r>
      <w:r w:rsidRPr="006F0428">
        <w:br/>
        <w:t>7482 DC</w:t>
      </w:r>
      <w:r w:rsidRPr="006F0428">
        <w:br/>
        <w:t>HAAKSBERGEN</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Eco Pro Kozijnen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Matthew van Delden</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28-03-2025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