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Glaslinq Meppel</w:t>
      </w:r>
    </w:p>
    <w:p w:rsidR="00470A4D" w:rsidRPr="006F0428" w:rsidRDefault="00470A4D" w:rsidP="000747AA">
      <w:pPr>
        <w:pStyle w:val="Lijstalinea"/>
      </w:pPr>
      <w:r w:rsidRPr="006F0428">
        <w:t>Zomerdijk 16</w:t>
      </w:r>
      <w:r w:rsidRPr="006F0428">
        <w:br/>
        <w:t>7942 JT</w:t>
      </w:r>
      <w:r w:rsidRPr="006F0428">
        <w:br/>
        <w:t>MEPPEL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Glaslinq Meppel</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10-10-2025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