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Montage Eindhoven BV</w:t>
      </w:r>
    </w:p>
    <w:p w:rsidR="00470A4D" w:rsidRPr="006F0428" w:rsidRDefault="00470A4D" w:rsidP="000747AA">
      <w:pPr>
        <w:pStyle w:val="Lijstalinea"/>
      </w:pPr>
      <w:r w:rsidRPr="006F0428">
        <w:t>Hastelweg 214</w:t>
      </w:r>
      <w:r w:rsidRPr="006F0428">
        <w:br/>
        <w:t>5652 CL</w:t>
      </w:r>
      <w:r w:rsidRPr="006F0428">
        <w:br/>
        <w:t>EINDHOVEN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Montage Eindhoven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Eva Verhofstad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