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Harald Salvino Glas bv</w:t>
      </w:r>
    </w:p>
    <w:p w:rsidR="00470A4D" w:rsidRPr="006F0428" w:rsidRDefault="00470A4D" w:rsidP="000747AA">
      <w:pPr>
        <w:pStyle w:val="Lijstalinea"/>
      </w:pPr>
      <w:r w:rsidRPr="006F0428">
        <w:t>Dr. Nolenslaan 145 B</w:t>
      </w:r>
      <w:r w:rsidRPr="006F0428">
        <w:br/>
        <w:t>6136 GM</w:t>
      </w:r>
      <w:r w:rsidRPr="006F0428">
        <w:br/>
        <w:t>SITTARD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Harald Salvino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HMAM Salvino</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02-04-2025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