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Motshagen Glas en Verf BV Hilversum</w:t>
      </w:r>
    </w:p>
    <w:p w:rsidR="00470A4D" w:rsidRPr="006F0428" w:rsidRDefault="00470A4D" w:rsidP="000747AA">
      <w:pPr>
        <w:pStyle w:val="Lijstalinea"/>
      </w:pPr>
      <w:r w:rsidRPr="006F0428">
        <w:t>Nieuwe Havenweg 14</w:t>
      </w:r>
      <w:r w:rsidRPr="006F0428">
        <w:br/>
        <w:t>1216 BS</w:t>
      </w:r>
      <w:r w:rsidRPr="006F0428">
        <w:br/>
        <w:t>HILVERSUM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Motshagen Glas en Verf BV Hilversum</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