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Schildersbedrijf Gabriel BV</w:t>
      </w:r>
    </w:p>
    <w:p w:rsidR="00470A4D" w:rsidRPr="006F0428" w:rsidRDefault="00470A4D" w:rsidP="000747AA">
      <w:pPr>
        <w:pStyle w:val="Lijstalinea"/>
      </w:pPr>
      <w:r w:rsidRPr="006F0428">
        <w:t>Loenenseweg 36</w:t>
      </w:r>
      <w:r w:rsidRPr="006F0428">
        <w:br/>
        <w:t>6961 CR</w:t>
      </w:r>
      <w:r w:rsidRPr="006F0428">
        <w:br/>
        <w:t>EERBEEK</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Schildersbedrijf Gabriel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D.J. Gabriel - de Winter</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