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 Centrum Veendam</w:t>
      </w:r>
    </w:p>
    <w:p w:rsidR="00470A4D" w:rsidRPr="006F0428" w:rsidRDefault="00470A4D" w:rsidP="000747AA">
      <w:pPr>
        <w:pStyle w:val="Lijstalinea"/>
      </w:pPr>
      <w:r w:rsidRPr="006F0428">
        <w:t>Demeterlaan 4</w:t>
      </w:r>
      <w:r w:rsidRPr="006F0428">
        <w:br/>
        <w:t>9641 ML</w:t>
      </w:r>
      <w:r w:rsidRPr="006F0428">
        <w:br/>
        <w:t>VEENDAM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 Centrum Veendam</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