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Van Essen Glas BV</w:t>
      </w:r>
    </w:p>
    <w:p w:rsidR="00470A4D" w:rsidRPr="006F0428" w:rsidRDefault="00470A4D" w:rsidP="000747AA">
      <w:pPr>
        <w:pStyle w:val="Lijstalinea"/>
      </w:pPr>
      <w:r w:rsidRPr="006F0428">
        <w:t>Twentepoort Oost 47</w:t>
      </w:r>
      <w:r w:rsidRPr="006F0428">
        <w:br/>
        <w:t>7609 RG</w:t>
      </w:r>
      <w:r w:rsidRPr="006F0428">
        <w:br/>
        <w:t>ALMELO</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Van Essen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M.P.J. van Essen-Guns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10-04-2025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