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H. Cuypers  BV</w:t>
      </w:r>
    </w:p>
    <w:p w:rsidR="00470A4D" w:rsidRPr="006F0428" w:rsidRDefault="00470A4D" w:rsidP="000747AA">
      <w:pPr>
        <w:pStyle w:val="Lijstalinea"/>
      </w:pPr>
      <w:r w:rsidRPr="006F0428">
        <w:t>Watermolen 27</w:t>
      </w:r>
      <w:r w:rsidRPr="006F0428">
        <w:br/>
        <w:t>6229 PM</w:t>
      </w:r>
      <w:r w:rsidRPr="006F0428">
        <w:br/>
        <w:t>MAASTRICHT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H. Cuypers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02-04-2025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