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Combi Glas B.V.</w:t>
      </w:r>
    </w:p>
    <w:p w:rsidR="00470A4D" w:rsidRPr="006F0428" w:rsidRDefault="00470A4D" w:rsidP="000747AA">
      <w:pPr>
        <w:pStyle w:val="Lijstalinea"/>
      </w:pPr>
      <w:r w:rsidRPr="006F0428">
        <w:t>'n Mos 10</w:t>
      </w:r>
      <w:r w:rsidRPr="006F0428">
        <w:br/>
        <w:t>7678 WC</w:t>
      </w:r>
      <w:r w:rsidRPr="006F0428">
        <w:br/>
        <w:t>GEESTEREN OV</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Combi Glas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15-04-2025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