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Timmermans Hardglas BV</w:t>
      </w:r>
    </w:p>
    <w:p w:rsidR="00470A4D" w:rsidRPr="006F0428" w:rsidRDefault="00470A4D" w:rsidP="000747AA">
      <w:pPr>
        <w:pStyle w:val="Lijstalinea"/>
      </w:pPr>
      <w:r w:rsidRPr="006F0428">
        <w:t>Handelsstraat 57</w:t>
      </w:r>
      <w:r w:rsidRPr="006F0428">
        <w:br/>
        <w:t>7772 TS</w:t>
      </w:r>
      <w:r w:rsidRPr="006F0428">
        <w:br/>
        <w:t>HARDENBERG</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Timmermans Hardglas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René van Dijk</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01-04-2025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