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Glasdecor Jac Salvino</w:t>
      </w:r>
    </w:p>
    <w:p w:rsidR="00470A4D" w:rsidRPr="006F0428" w:rsidRDefault="00470A4D" w:rsidP="000747AA">
      <w:pPr>
        <w:pStyle w:val="Lijstalinea"/>
      </w:pPr>
      <w:r w:rsidRPr="006F0428">
        <w:t>Industriestraat 6</w:t>
      </w:r>
      <w:r w:rsidRPr="006F0428">
        <w:br/>
        <w:t>6135 KH</w:t>
      </w:r>
      <w:r w:rsidRPr="006F0428">
        <w:br/>
        <w:t>SITTARD</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Glasdecor Jac Salvino</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